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028F2" w14:textId="77777777" w:rsidR="00AD0A71" w:rsidRPr="00AD0A71" w:rsidRDefault="00AD0A71" w:rsidP="00AD0A71">
      <w:pPr>
        <w:spacing w:after="0"/>
        <w:ind w:firstLine="709"/>
        <w:rPr>
          <w:rFonts w:cs="Times New Roman"/>
          <w:b/>
          <w:bCs/>
          <w:sz w:val="20"/>
          <w:szCs w:val="20"/>
          <w:lang w:val="kk-KZ"/>
        </w:rPr>
      </w:pPr>
      <w:r w:rsidRPr="00AD0A71">
        <w:rPr>
          <w:rFonts w:cs="Times New Roman"/>
          <w:b/>
          <w:bCs/>
          <w:sz w:val="20"/>
          <w:szCs w:val="20"/>
          <w:lang w:val="kk-KZ"/>
        </w:rPr>
        <w:t>921004401338</w:t>
      </w:r>
    </w:p>
    <w:p w14:paraId="6DCFCF1C" w14:textId="77777777" w:rsidR="00AD0A71" w:rsidRPr="00AD0A71" w:rsidRDefault="00AD0A71" w:rsidP="00AD0A71">
      <w:pPr>
        <w:spacing w:after="0"/>
        <w:ind w:firstLine="709"/>
        <w:rPr>
          <w:rFonts w:cs="Times New Roman"/>
          <w:b/>
          <w:bCs/>
          <w:sz w:val="20"/>
          <w:szCs w:val="20"/>
          <w:lang w:val="kk-KZ"/>
        </w:rPr>
      </w:pPr>
    </w:p>
    <w:p w14:paraId="209661BB" w14:textId="77777777" w:rsidR="00AD0A71" w:rsidRPr="00AD0A71" w:rsidRDefault="00AD0A71" w:rsidP="00AD0A71">
      <w:pPr>
        <w:spacing w:after="0"/>
        <w:ind w:firstLine="709"/>
        <w:rPr>
          <w:rFonts w:cs="Times New Roman"/>
          <w:b/>
          <w:bCs/>
          <w:sz w:val="20"/>
          <w:szCs w:val="20"/>
          <w:lang w:val="kk-KZ"/>
        </w:rPr>
      </w:pPr>
      <w:r w:rsidRPr="00AD0A71">
        <w:rPr>
          <w:rFonts w:cs="Times New Roman"/>
          <w:b/>
          <w:bCs/>
          <w:sz w:val="20"/>
          <w:szCs w:val="20"/>
          <w:lang w:val="kk-KZ"/>
        </w:rPr>
        <w:t xml:space="preserve">ЛЕСБАЕВА </w:t>
      </w:r>
      <w:r w:rsidR="006A59C1" w:rsidRPr="00AD0A71">
        <w:rPr>
          <w:rFonts w:cs="Times New Roman"/>
          <w:b/>
          <w:bCs/>
          <w:sz w:val="20"/>
          <w:szCs w:val="20"/>
          <w:lang w:val="kk-KZ"/>
        </w:rPr>
        <w:t>Гульжамал Турдыбековна,</w:t>
      </w:r>
    </w:p>
    <w:p w14:paraId="28D0163E" w14:textId="13B3DE4B" w:rsidR="006A59C1" w:rsidRPr="00AD0A71" w:rsidRDefault="006A59C1" w:rsidP="00AD0A71">
      <w:pPr>
        <w:spacing w:after="0"/>
        <w:ind w:firstLine="709"/>
        <w:rPr>
          <w:rFonts w:cs="Times New Roman"/>
          <w:b/>
          <w:bCs/>
          <w:sz w:val="20"/>
          <w:szCs w:val="20"/>
          <w:lang w:val="kk-KZ"/>
        </w:rPr>
      </w:pPr>
      <w:r w:rsidRPr="00AD0A71">
        <w:rPr>
          <w:rFonts w:cs="Times New Roman"/>
          <w:b/>
          <w:bCs/>
          <w:sz w:val="20"/>
          <w:szCs w:val="20"/>
          <w:lang w:val="kk-KZ"/>
        </w:rPr>
        <w:t>№12 жалпы білім беретін мектебінің математика пәні мұғалімі.</w:t>
      </w:r>
    </w:p>
    <w:p w14:paraId="13136201" w14:textId="3F8E660B" w:rsidR="00AD0A71" w:rsidRPr="00AD0A71" w:rsidRDefault="00AD0A71" w:rsidP="00AD0A71">
      <w:pPr>
        <w:spacing w:after="0"/>
        <w:ind w:firstLine="709"/>
        <w:rPr>
          <w:rFonts w:cs="Times New Roman"/>
          <w:b/>
          <w:bCs/>
          <w:sz w:val="20"/>
          <w:szCs w:val="20"/>
          <w:lang w:val="kk-KZ"/>
        </w:rPr>
      </w:pPr>
      <w:r w:rsidRPr="00AD0A71">
        <w:rPr>
          <w:rFonts w:cs="Times New Roman"/>
          <w:b/>
          <w:bCs/>
          <w:sz w:val="20"/>
          <w:szCs w:val="20"/>
          <w:lang w:val="kk-KZ"/>
        </w:rPr>
        <w:t>Түркістан облысы, Шардара қаласы</w:t>
      </w:r>
    </w:p>
    <w:p w14:paraId="66C4FB6D" w14:textId="77777777" w:rsidR="00AD0A71" w:rsidRPr="00AD0A71" w:rsidRDefault="00AD0A71" w:rsidP="00AD0A71">
      <w:pPr>
        <w:spacing w:after="0"/>
        <w:ind w:firstLine="709"/>
        <w:rPr>
          <w:rFonts w:cs="Times New Roman"/>
          <w:b/>
          <w:bCs/>
          <w:sz w:val="20"/>
          <w:szCs w:val="20"/>
          <w:lang w:val="kk-KZ"/>
        </w:rPr>
      </w:pPr>
    </w:p>
    <w:p w14:paraId="11A1B58E" w14:textId="38D177A1" w:rsidR="00F12C76" w:rsidRPr="00AD0A71" w:rsidRDefault="00AD0A71" w:rsidP="00AD0A71">
      <w:pPr>
        <w:spacing w:after="0"/>
        <w:ind w:firstLine="709"/>
        <w:jc w:val="center"/>
        <w:rPr>
          <w:rFonts w:cs="Times New Roman"/>
          <w:b/>
          <w:bCs/>
          <w:sz w:val="20"/>
          <w:szCs w:val="20"/>
          <w:lang w:val="kk-KZ"/>
        </w:rPr>
      </w:pPr>
      <w:r w:rsidRPr="00AD0A71">
        <w:rPr>
          <w:rFonts w:cs="Times New Roman"/>
          <w:b/>
          <w:bCs/>
          <w:sz w:val="20"/>
          <w:szCs w:val="20"/>
          <w:lang w:val="kk-KZ"/>
        </w:rPr>
        <w:t>МАТЕМАТИКАНЫ ОҚЫТУДА ИННОВАЦИЯЛЫҚ ТЕХНОЛОГИЯЛАР</w:t>
      </w:r>
    </w:p>
    <w:p w14:paraId="5C21DC9A" w14:textId="77777777" w:rsidR="00FE2766" w:rsidRPr="00AD0A71" w:rsidRDefault="00FE2766" w:rsidP="00AD0A71">
      <w:pPr>
        <w:spacing w:after="0"/>
        <w:ind w:firstLine="709"/>
        <w:rPr>
          <w:rFonts w:cs="Times New Roman"/>
          <w:b/>
          <w:bCs/>
          <w:sz w:val="20"/>
          <w:szCs w:val="20"/>
          <w:lang w:val="kk-KZ"/>
        </w:rPr>
      </w:pPr>
    </w:p>
    <w:p w14:paraId="41591C0B" w14:textId="5EC65C83" w:rsidR="00A94CBD" w:rsidRPr="00AD0A71" w:rsidRDefault="00A94CBD" w:rsidP="00AD0A71">
      <w:pPr>
        <w:spacing w:after="0"/>
        <w:ind w:firstLine="284"/>
        <w:rPr>
          <w:rFonts w:cs="Times New Roman"/>
          <w:sz w:val="20"/>
          <w:szCs w:val="20"/>
          <w:lang w:val="kk-KZ"/>
        </w:rPr>
      </w:pPr>
      <w:r w:rsidRPr="00AD0A71">
        <w:rPr>
          <w:rFonts w:cs="Times New Roman"/>
          <w:sz w:val="20"/>
          <w:szCs w:val="20"/>
          <w:lang w:val="kk-KZ"/>
        </w:rPr>
        <w:t>Математикаға оқыту – бұл жеке әрбір оқушыға бағытталған өнер. Ол бір күй сияқты, қоңырау салынғанда басталып, қоңыраумен аяқталатын. Ал, осы аралықта аудиторияда отырған жас талаптарға өзінің санасында да көңілінде де сақталып қалатын із қалдырамыз. Ол шытырмандар мен жыралар арқылы ақиқатқа, түсінуге, білімге деген із. Бірақ барлық оқушыларды да еңбексүйгіш емес. Сондықтан әрбір жас талапты түсіну және жүрегіне жол табуды өте маңызды деп санаймын.</w:t>
      </w:r>
    </w:p>
    <w:p w14:paraId="3783275D" w14:textId="74D0B8CD" w:rsidR="00A94CBD" w:rsidRPr="00AD0A71" w:rsidRDefault="00A94CBD" w:rsidP="00AD0A71">
      <w:pPr>
        <w:spacing w:after="0"/>
        <w:ind w:firstLine="426"/>
        <w:rPr>
          <w:rFonts w:cs="Times New Roman"/>
          <w:sz w:val="20"/>
          <w:szCs w:val="20"/>
          <w:lang w:val="kk-KZ"/>
        </w:rPr>
      </w:pPr>
      <w:r w:rsidRPr="00AD0A71">
        <w:rPr>
          <w:rFonts w:cs="Times New Roman"/>
          <w:sz w:val="20"/>
          <w:szCs w:val="20"/>
          <w:lang w:val="kk-KZ"/>
        </w:rPr>
        <w:t xml:space="preserve">Көптеген мұғалімдер сабақты «орташа қарқынмен» </w:t>
      </w:r>
      <w:r w:rsidR="00A92D6D" w:rsidRPr="00AD0A71">
        <w:rPr>
          <w:rFonts w:cs="Times New Roman"/>
          <w:sz w:val="20"/>
          <w:szCs w:val="20"/>
          <w:lang w:val="kk-KZ"/>
        </w:rPr>
        <w:t>жүргізіп, орташа оқитын оқушылардың «ыңғайына» қарайды. Мұндай қарқынмен сабақ өткізу барлық оқушылар үшін ыңғайлы емес. Себебі нашар оқтын оқушылар бұл «орташа қарқынға» ілесе алмай, яғни мұғалімнің айтқанын меңгеріп түсіне алмай, қалып қояды. Бұл жағдайда мұғалім «асығыстық» жасады деуге болады. Ал мұғалімнің айтқанын тез қабылдайтын оқушылардың дамыуына тежеу басталып, ол оқушылар</w:t>
      </w:r>
      <w:r w:rsidR="00AD0A71">
        <w:rPr>
          <w:rFonts w:cs="Times New Roman"/>
          <w:sz w:val="20"/>
          <w:szCs w:val="20"/>
          <w:lang w:val="kk-KZ"/>
        </w:rPr>
        <w:t xml:space="preserve"> </w:t>
      </w:r>
      <w:r w:rsidR="00A92D6D" w:rsidRPr="00AD0A71">
        <w:rPr>
          <w:rFonts w:cs="Times New Roman"/>
          <w:sz w:val="20"/>
          <w:szCs w:val="20"/>
          <w:lang w:val="kk-KZ"/>
        </w:rPr>
        <w:t>меңгеретін материал «жеңіл» болып, мұғалім оны «баяу» баяндағандықтан</w:t>
      </w:r>
      <w:r w:rsidR="00AD0A71">
        <w:rPr>
          <w:rFonts w:cs="Times New Roman"/>
          <w:sz w:val="20"/>
          <w:szCs w:val="20"/>
          <w:lang w:val="kk-KZ"/>
        </w:rPr>
        <w:t xml:space="preserve"> </w:t>
      </w:r>
      <w:r w:rsidR="00A92D6D" w:rsidRPr="00AD0A71">
        <w:rPr>
          <w:rFonts w:cs="Times New Roman"/>
          <w:sz w:val="20"/>
          <w:szCs w:val="20"/>
          <w:lang w:val="kk-KZ"/>
        </w:rPr>
        <w:t xml:space="preserve">жалыға бастайды. Сонымен қатар, мұғалім «орташа» оқитын оқушының білім деңгейін ескере отырып сабақты жүргізетіндіктен білімнің белгілі бөлігі меңгерілмей қалады. Оқушылардың барлық (жақсы, орташа, </w:t>
      </w:r>
      <w:r w:rsidR="00A663B5" w:rsidRPr="00AD0A71">
        <w:rPr>
          <w:rFonts w:cs="Times New Roman"/>
          <w:sz w:val="20"/>
          <w:szCs w:val="20"/>
          <w:lang w:val="kk-KZ"/>
        </w:rPr>
        <w:t>нашар оқитын) категориясына бірдей ыңғайлы болатын әмбебап әдістемені жасауға болмайтын болғандықтан, әрбір оқушының жеке тұлғалық ерекшеліктерін ескеруге тура келеді. Ол жеке ерекшеліктер әрбір оқушының оқу материалдарын жеке – дара мысалдан бастап түсіндіріп, содан кейін жалпы жағдайға көшсе жақсы түсініп, материалды жеңіл түсініп кетеді. Ал басқа бір оқушылар алдымен жалпы жағдайды қарастырып, содан кейін, оған жеке – дара мысалдар келтірсе, жақсы түсініп материалды меңгеруі артады.</w:t>
      </w:r>
    </w:p>
    <w:p w14:paraId="38879B3D" w14:textId="7AD7FB6E" w:rsidR="00A663B5" w:rsidRPr="00AD0A71" w:rsidRDefault="00A663B5" w:rsidP="00AD0A71">
      <w:pPr>
        <w:spacing w:after="0"/>
        <w:ind w:firstLine="426"/>
        <w:rPr>
          <w:rFonts w:cs="Times New Roman"/>
          <w:sz w:val="20"/>
          <w:szCs w:val="20"/>
          <w:lang w:val="kk-KZ"/>
        </w:rPr>
      </w:pPr>
      <w:r w:rsidRPr="00AD0A71">
        <w:rPr>
          <w:rFonts w:cs="Times New Roman"/>
          <w:sz w:val="20"/>
          <w:szCs w:val="20"/>
          <w:lang w:val="kk-KZ"/>
        </w:rPr>
        <w:t>Оқушыларды қалай математикаға қызықтыру керек?</w:t>
      </w:r>
    </w:p>
    <w:p w14:paraId="5C0EC872" w14:textId="4976EA8A" w:rsidR="00A663B5" w:rsidRPr="00AD0A71" w:rsidRDefault="00A663B5" w:rsidP="00AD0A71">
      <w:pPr>
        <w:spacing w:after="0"/>
        <w:ind w:firstLine="426"/>
        <w:rPr>
          <w:rFonts w:cs="Times New Roman"/>
          <w:sz w:val="20"/>
          <w:szCs w:val="20"/>
          <w:lang w:val="kk-KZ"/>
        </w:rPr>
      </w:pPr>
      <w:r w:rsidRPr="00AD0A71">
        <w:rPr>
          <w:rFonts w:cs="Times New Roman"/>
          <w:sz w:val="20"/>
          <w:szCs w:val="20"/>
          <w:lang w:val="kk-KZ"/>
        </w:rPr>
        <w:t>Оларды математика сабағын асығыспен күту үшін не істеу керек?</w:t>
      </w:r>
    </w:p>
    <w:p w14:paraId="6A62CE6E" w14:textId="0F23697B" w:rsidR="00487631" w:rsidRPr="00AD0A71" w:rsidRDefault="00487631" w:rsidP="00AD0A71">
      <w:pPr>
        <w:spacing w:after="0"/>
        <w:ind w:firstLine="426"/>
        <w:rPr>
          <w:rFonts w:cs="Times New Roman"/>
          <w:sz w:val="20"/>
          <w:szCs w:val="20"/>
          <w:lang w:val="kk-KZ"/>
        </w:rPr>
      </w:pPr>
      <w:r w:rsidRPr="00AD0A71">
        <w:rPr>
          <w:rFonts w:cs="Times New Roman"/>
          <w:sz w:val="20"/>
          <w:szCs w:val="20"/>
          <w:lang w:val="kk-KZ"/>
        </w:rPr>
        <w:t>Оқушылардың өздерінің еңбектеріне жауапкершілікпен қарауды қалай қалыптастыру керек?</w:t>
      </w:r>
    </w:p>
    <w:p w14:paraId="74281166" w14:textId="5A3871BE" w:rsidR="00487631" w:rsidRPr="00AD0A71" w:rsidRDefault="00487631" w:rsidP="00AD0A71">
      <w:pPr>
        <w:spacing w:after="0"/>
        <w:ind w:firstLine="426"/>
        <w:rPr>
          <w:rFonts w:cs="Times New Roman"/>
          <w:sz w:val="20"/>
          <w:szCs w:val="20"/>
          <w:lang w:val="kk-KZ"/>
        </w:rPr>
      </w:pPr>
      <w:r w:rsidRPr="00AD0A71">
        <w:rPr>
          <w:rFonts w:cs="Times New Roman"/>
          <w:sz w:val="20"/>
          <w:szCs w:val="20"/>
          <w:lang w:val="kk-KZ"/>
        </w:rPr>
        <w:t>Менің оқыту жүйем, алдымен менің оқушыларым бар күш – жігерімен менімен бірге сабақта жұмыс істеулеріне бағытталған.</w:t>
      </w:r>
    </w:p>
    <w:p w14:paraId="6D25C6ED" w14:textId="0E7B9553" w:rsidR="00487631" w:rsidRPr="00AD0A71" w:rsidRDefault="00487631" w:rsidP="00AD0A71">
      <w:pPr>
        <w:spacing w:after="0"/>
        <w:ind w:firstLine="426"/>
        <w:rPr>
          <w:rFonts w:cs="Times New Roman"/>
          <w:sz w:val="20"/>
          <w:szCs w:val="20"/>
          <w:lang w:val="kk-KZ"/>
        </w:rPr>
      </w:pPr>
      <w:r w:rsidRPr="00AD0A71">
        <w:rPr>
          <w:rFonts w:cs="Times New Roman"/>
          <w:sz w:val="20"/>
          <w:szCs w:val="20"/>
          <w:lang w:val="kk-KZ"/>
        </w:rPr>
        <w:t>Оқу, үйрену процесінде оқушылардың пәнге</w:t>
      </w:r>
      <w:r w:rsidR="00AD0A71">
        <w:rPr>
          <w:rFonts w:cs="Times New Roman"/>
          <w:sz w:val="20"/>
          <w:szCs w:val="20"/>
          <w:lang w:val="kk-KZ"/>
        </w:rPr>
        <w:t xml:space="preserve"> </w:t>
      </w:r>
      <w:r w:rsidRPr="00AD0A71">
        <w:rPr>
          <w:rFonts w:cs="Times New Roman"/>
          <w:sz w:val="20"/>
          <w:szCs w:val="20"/>
          <w:lang w:val="kk-KZ"/>
        </w:rPr>
        <w:t>қызығушылықтарын арттыру, оқу материалын игерудің тиімділігін жоғарылату мақсатында мені жаңа материалды баяндауда барлық жаңа және оригинал формалар, әдістер және жолдар әрқашан қызықтырады, қазіргі ақпараттық технологиялар мұғалімге оқытуды жоғары деңгейге жетуіне мүмкіндік береді.</w:t>
      </w:r>
    </w:p>
    <w:p w14:paraId="6924E8B2" w14:textId="52D7C1E0" w:rsidR="00487631" w:rsidRPr="00AD0A71" w:rsidRDefault="00487631" w:rsidP="00AD0A71">
      <w:pPr>
        <w:spacing w:after="0"/>
        <w:ind w:firstLine="426"/>
        <w:rPr>
          <w:rFonts w:cs="Times New Roman"/>
          <w:sz w:val="20"/>
          <w:szCs w:val="20"/>
          <w:lang w:val="kk-KZ"/>
        </w:rPr>
      </w:pPr>
      <w:r w:rsidRPr="00AD0A71">
        <w:rPr>
          <w:rFonts w:cs="Times New Roman"/>
          <w:sz w:val="20"/>
          <w:szCs w:val="20"/>
          <w:lang w:val="kk-KZ"/>
        </w:rPr>
        <w:t>Мен қазіргі таңда пәндерді оқытуда оқушылардың</w:t>
      </w:r>
      <w:r w:rsidR="00AD0A71">
        <w:rPr>
          <w:rFonts w:cs="Times New Roman"/>
          <w:sz w:val="20"/>
          <w:szCs w:val="20"/>
          <w:lang w:val="kk-KZ"/>
        </w:rPr>
        <w:t xml:space="preserve"> </w:t>
      </w:r>
      <w:r w:rsidR="00715BC3" w:rsidRPr="00AD0A71">
        <w:rPr>
          <w:rFonts w:cs="Times New Roman"/>
          <w:sz w:val="20"/>
          <w:szCs w:val="20"/>
          <w:lang w:val="kk-KZ"/>
        </w:rPr>
        <w:t>творчествалық</w:t>
      </w:r>
      <w:r w:rsidR="00AD0A71">
        <w:rPr>
          <w:rFonts w:cs="Times New Roman"/>
          <w:sz w:val="20"/>
          <w:szCs w:val="20"/>
          <w:lang w:val="kk-KZ"/>
        </w:rPr>
        <w:t xml:space="preserve"> </w:t>
      </w:r>
      <w:r w:rsidRPr="00AD0A71">
        <w:rPr>
          <w:rFonts w:cs="Times New Roman"/>
          <w:sz w:val="20"/>
          <w:szCs w:val="20"/>
          <w:lang w:val="kk-KZ"/>
        </w:rPr>
        <w:t xml:space="preserve">қабылеттіктерін дамытуға бағдарланған жаңа </w:t>
      </w:r>
      <w:r w:rsidR="00715BC3" w:rsidRPr="00AD0A71">
        <w:rPr>
          <w:rFonts w:cs="Times New Roman"/>
          <w:sz w:val="20"/>
          <w:szCs w:val="20"/>
          <w:lang w:val="kk-KZ"/>
        </w:rPr>
        <w:t>технологияларды, ақпараттық және коммуникациялық технологияларды</w:t>
      </w:r>
      <w:r w:rsidR="00723939" w:rsidRPr="00AD0A71">
        <w:rPr>
          <w:rFonts w:cs="Times New Roman"/>
          <w:sz w:val="20"/>
          <w:szCs w:val="20"/>
          <w:lang w:val="kk-KZ"/>
        </w:rPr>
        <w:t>, қолдану қажет деп санаймын. Заманауи дәрістерде</w:t>
      </w:r>
      <w:r w:rsidR="00AD0A71">
        <w:rPr>
          <w:rFonts w:cs="Times New Roman"/>
          <w:sz w:val="20"/>
          <w:szCs w:val="20"/>
          <w:lang w:val="kk-KZ"/>
        </w:rPr>
        <w:t xml:space="preserve"> </w:t>
      </w:r>
      <w:r w:rsidR="00723939" w:rsidRPr="00AD0A71">
        <w:rPr>
          <w:rFonts w:cs="Times New Roman"/>
          <w:sz w:val="20"/>
          <w:szCs w:val="20"/>
          <w:lang w:val="kk-KZ"/>
        </w:rPr>
        <w:t>компьютердің рөлі үлкен, ол күрделі</w:t>
      </w:r>
      <w:r w:rsidR="00AD0A71">
        <w:rPr>
          <w:rFonts w:cs="Times New Roman"/>
          <w:sz w:val="20"/>
          <w:szCs w:val="20"/>
          <w:lang w:val="kk-KZ"/>
        </w:rPr>
        <w:t xml:space="preserve"> </w:t>
      </w:r>
      <w:r w:rsidR="00723939" w:rsidRPr="00AD0A71">
        <w:rPr>
          <w:rFonts w:cs="Times New Roman"/>
          <w:sz w:val="20"/>
          <w:szCs w:val="20"/>
          <w:lang w:val="kk-KZ"/>
        </w:rPr>
        <w:t>математика ғылымын барынша қолжетімді етіп береді.</w:t>
      </w:r>
    </w:p>
    <w:p w14:paraId="3526D1D2" w14:textId="77D4C899" w:rsidR="00723939" w:rsidRPr="00AD0A71" w:rsidRDefault="00723939" w:rsidP="00AD0A71">
      <w:pPr>
        <w:spacing w:after="0"/>
        <w:ind w:firstLine="426"/>
        <w:rPr>
          <w:rFonts w:cs="Times New Roman"/>
          <w:sz w:val="20"/>
          <w:szCs w:val="20"/>
          <w:lang w:val="kk-KZ"/>
        </w:rPr>
      </w:pPr>
      <w:r w:rsidRPr="00AD0A71">
        <w:rPr>
          <w:rFonts w:cs="Times New Roman"/>
          <w:sz w:val="20"/>
          <w:szCs w:val="20"/>
          <w:lang w:val="kk-KZ"/>
        </w:rPr>
        <w:t>Бір қанша жылдан бергі менің жұмысымда оқу қызметінің кез келген кезеңіндегі ақпараттық технологиялардың қолданылуы менің сабақтарымды бір – бірінен ерекшеленетін мүмкіндіктерге жеткізіп отыр. Бұл жаңалыққа талпыныс сезімдері оқу, оқытуға қызығушылыққа үндейді.</w:t>
      </w:r>
    </w:p>
    <w:p w14:paraId="2E2B3F4A" w14:textId="03BFD6E9" w:rsidR="00723939" w:rsidRPr="00AD0A71" w:rsidRDefault="00723939" w:rsidP="00AD0A71">
      <w:pPr>
        <w:spacing w:after="0"/>
        <w:ind w:firstLine="426"/>
        <w:rPr>
          <w:rFonts w:cs="Times New Roman"/>
          <w:sz w:val="20"/>
          <w:szCs w:val="20"/>
          <w:lang w:val="kk-KZ"/>
        </w:rPr>
      </w:pPr>
      <w:r w:rsidRPr="00AD0A71">
        <w:rPr>
          <w:rFonts w:cs="Times New Roman"/>
          <w:sz w:val="20"/>
          <w:szCs w:val="20"/>
          <w:lang w:val="kk-KZ"/>
        </w:rPr>
        <w:t>Менің қазіргі математиканың сабағының тиімділігінің арттыру мақсатында негізгі ақпараттық мүмкіндіктерді қолданамын:</w:t>
      </w:r>
    </w:p>
    <w:p w14:paraId="3AA848F5" w14:textId="669BA545" w:rsidR="009A205D" w:rsidRPr="00AD0A71" w:rsidRDefault="00723939" w:rsidP="00AD0A71">
      <w:pPr>
        <w:spacing w:after="0"/>
        <w:ind w:firstLine="426"/>
        <w:rPr>
          <w:rFonts w:cs="Times New Roman"/>
          <w:sz w:val="20"/>
          <w:szCs w:val="20"/>
          <w:lang w:val="kk-KZ"/>
        </w:rPr>
      </w:pPr>
      <w:r w:rsidRPr="00AD0A71">
        <w:rPr>
          <w:rFonts w:cs="Times New Roman"/>
          <w:sz w:val="20"/>
          <w:szCs w:val="20"/>
          <w:lang w:val="kk-KZ"/>
        </w:rPr>
        <w:t>Жаттықтырушы – бағдарламалар. Micr</w:t>
      </w:r>
      <w:r w:rsidR="009A205D" w:rsidRPr="00AD0A71">
        <w:rPr>
          <w:rFonts w:cs="Times New Roman"/>
          <w:sz w:val="20"/>
          <w:szCs w:val="20"/>
          <w:lang w:val="kk-KZ"/>
        </w:rPr>
        <w:t>osoft Office Excel – де тестер мен сынақтар жасаймын;</w:t>
      </w:r>
    </w:p>
    <w:p w14:paraId="78120F54" w14:textId="5EE834FF" w:rsidR="009A205D" w:rsidRPr="00AD0A71" w:rsidRDefault="009A205D" w:rsidP="00AD0A71">
      <w:pPr>
        <w:spacing w:after="0"/>
        <w:ind w:firstLine="426"/>
        <w:rPr>
          <w:rFonts w:cs="Times New Roman"/>
          <w:sz w:val="20"/>
          <w:szCs w:val="20"/>
          <w:lang w:val="kk-KZ"/>
        </w:rPr>
      </w:pPr>
      <w:r w:rsidRPr="00AD0A71">
        <w:rPr>
          <w:rFonts w:cs="Times New Roman"/>
          <w:sz w:val="20"/>
          <w:szCs w:val="20"/>
          <w:lang w:val="kk-KZ"/>
        </w:rPr>
        <w:t>Мен өз тәжірибемде үйретуші және математиканың курсының жеке тақырыптары бойынша қажетті деңгейдегі оқу материалын жылдам сіңіруге қабілетті оқушылармен жұмыс үшін бақылаушы бағдарламалы жаттықтырушы (тренажер) – ларды немесе қолданбалы бағдарламалық жабдықтарды қолданамын.</w:t>
      </w:r>
    </w:p>
    <w:p w14:paraId="506D363B" w14:textId="44276908" w:rsidR="009A205D" w:rsidRPr="00AD0A71" w:rsidRDefault="009A205D" w:rsidP="00AD0A71">
      <w:pPr>
        <w:spacing w:after="0"/>
        <w:ind w:firstLine="426"/>
        <w:rPr>
          <w:rFonts w:cs="Times New Roman"/>
          <w:sz w:val="20"/>
          <w:szCs w:val="20"/>
          <w:lang w:val="kk-KZ"/>
        </w:rPr>
      </w:pPr>
      <w:r w:rsidRPr="00AD0A71">
        <w:rPr>
          <w:rFonts w:cs="Times New Roman"/>
          <w:sz w:val="20"/>
          <w:szCs w:val="20"/>
          <w:lang w:val="kk-KZ"/>
        </w:rPr>
        <w:t>Мұндай оқушылар компьютерге жеке тәртіптерде кезекпен жұмыс істейді және тапсырмалардың табысты орындалуынан кейін жоғары деңгейлі күрделілік жаттығуларға өтеді.</w:t>
      </w:r>
    </w:p>
    <w:p w14:paraId="79A4657C" w14:textId="6AB0702D" w:rsidR="009A205D" w:rsidRPr="00AD0A71" w:rsidRDefault="009A205D" w:rsidP="00AD0A71">
      <w:pPr>
        <w:spacing w:after="0"/>
        <w:ind w:firstLine="426"/>
        <w:rPr>
          <w:rFonts w:cs="Times New Roman"/>
          <w:sz w:val="20"/>
          <w:szCs w:val="20"/>
          <w:lang w:val="kk-KZ"/>
        </w:rPr>
      </w:pPr>
      <w:r w:rsidRPr="00AD0A71">
        <w:rPr>
          <w:rFonts w:cs="Times New Roman"/>
          <w:sz w:val="20"/>
          <w:szCs w:val="20"/>
          <w:lang w:val="kk-KZ"/>
        </w:rPr>
        <w:t>Мұғалім бұл уақытта топпен сөзсіз үйрену деңгейіндегі материалын жан – жақты зерттейді. Мұндай қызмет оқушылар тобының сабақтан</w:t>
      </w:r>
      <w:r w:rsidR="00AD0A71">
        <w:rPr>
          <w:rFonts w:cs="Times New Roman"/>
          <w:sz w:val="20"/>
          <w:szCs w:val="20"/>
          <w:lang w:val="kk-KZ"/>
        </w:rPr>
        <w:t xml:space="preserve"> </w:t>
      </w:r>
      <w:r w:rsidRPr="00AD0A71">
        <w:rPr>
          <w:rFonts w:cs="Times New Roman"/>
          <w:sz w:val="20"/>
          <w:szCs w:val="20"/>
          <w:lang w:val="kk-KZ"/>
        </w:rPr>
        <w:t>жалы</w:t>
      </w:r>
      <w:r w:rsidR="00737339" w:rsidRPr="00AD0A71">
        <w:rPr>
          <w:rFonts w:cs="Times New Roman"/>
          <w:sz w:val="20"/>
          <w:szCs w:val="20"/>
          <w:lang w:val="kk-KZ"/>
        </w:rPr>
        <w:t>ғу</w:t>
      </w:r>
      <w:r w:rsidR="00E467EA" w:rsidRPr="00AD0A71">
        <w:rPr>
          <w:rFonts w:cs="Times New Roman"/>
          <w:sz w:val="20"/>
          <w:szCs w:val="20"/>
          <w:lang w:val="kk-KZ"/>
        </w:rPr>
        <w:t>ы</w:t>
      </w:r>
      <w:r w:rsidR="00737339" w:rsidRPr="00AD0A71">
        <w:rPr>
          <w:rFonts w:cs="Times New Roman"/>
          <w:sz w:val="20"/>
          <w:szCs w:val="20"/>
          <w:lang w:val="kk-KZ"/>
        </w:rPr>
        <w:t>на</w:t>
      </w:r>
      <w:r w:rsidRPr="00AD0A71">
        <w:rPr>
          <w:rFonts w:cs="Times New Roman"/>
          <w:sz w:val="20"/>
          <w:szCs w:val="20"/>
          <w:lang w:val="kk-KZ"/>
        </w:rPr>
        <w:t>, босаңсуына</w:t>
      </w:r>
      <w:r w:rsidR="00AD0A71">
        <w:rPr>
          <w:rFonts w:cs="Times New Roman"/>
          <w:sz w:val="20"/>
          <w:szCs w:val="20"/>
          <w:lang w:val="kk-KZ"/>
        </w:rPr>
        <w:t xml:space="preserve"> </w:t>
      </w:r>
      <w:r w:rsidR="00737339" w:rsidRPr="00AD0A71">
        <w:rPr>
          <w:rFonts w:cs="Times New Roman"/>
          <w:sz w:val="20"/>
          <w:szCs w:val="20"/>
          <w:lang w:val="kk-KZ"/>
        </w:rPr>
        <w:t>мүмкіндік бермейді, керісінше жеке меншікті жұмыспен шабуылын қамтамасыз етеді.</w:t>
      </w:r>
    </w:p>
    <w:p w14:paraId="215CC7BE" w14:textId="0F476643" w:rsidR="00737339" w:rsidRPr="00AD0A71" w:rsidRDefault="00737339" w:rsidP="00AD0A71">
      <w:pPr>
        <w:spacing w:after="0"/>
        <w:ind w:firstLine="426"/>
        <w:rPr>
          <w:rFonts w:cs="Times New Roman"/>
          <w:sz w:val="20"/>
          <w:szCs w:val="20"/>
          <w:lang w:val="kk-KZ"/>
        </w:rPr>
      </w:pPr>
      <w:r w:rsidRPr="00AD0A71">
        <w:rPr>
          <w:rFonts w:cs="Times New Roman"/>
          <w:sz w:val="20"/>
          <w:szCs w:val="20"/>
          <w:lang w:val="kk-KZ"/>
        </w:rPr>
        <w:t xml:space="preserve">Компьютерді қолдану жас талаптың мүдде және талаптылыққа </w:t>
      </w:r>
      <w:r w:rsidR="00E467EA" w:rsidRPr="00AD0A71">
        <w:rPr>
          <w:rFonts w:cs="Times New Roman"/>
          <w:sz w:val="20"/>
          <w:szCs w:val="20"/>
          <w:lang w:val="kk-KZ"/>
        </w:rPr>
        <w:t>ынталандыратын ақпараттық жағдайды жасауға мүмкіндік береді.</w:t>
      </w:r>
    </w:p>
    <w:p w14:paraId="24B121E1" w14:textId="620A1010" w:rsidR="00E467EA" w:rsidRPr="00AD0A71" w:rsidRDefault="00E467EA" w:rsidP="00AD0A71">
      <w:pPr>
        <w:spacing w:after="0"/>
        <w:ind w:firstLine="426"/>
        <w:rPr>
          <w:rFonts w:cs="Times New Roman"/>
          <w:sz w:val="20"/>
          <w:szCs w:val="20"/>
          <w:lang w:val="kk-KZ"/>
        </w:rPr>
      </w:pPr>
      <w:r w:rsidRPr="00AD0A71">
        <w:rPr>
          <w:rFonts w:cs="Times New Roman"/>
          <w:sz w:val="20"/>
          <w:szCs w:val="20"/>
          <w:lang w:val="kk-KZ"/>
        </w:rPr>
        <w:t>Сонымен жаттығу тапсырмаларының саны шектелмеген үлкейді; оқушының жұмысы ұтымды екпініне жетеді; үйренудің деңгейлі дифференциациясына оңай жетеді; оқушының бүкіл сабақ бойы белсенділігі мен қызығушылығы қамсыздандырылады.</w:t>
      </w:r>
    </w:p>
    <w:p w14:paraId="4919E819" w14:textId="6C4AA57B" w:rsidR="00723939" w:rsidRPr="00AD0A71" w:rsidRDefault="0069745A" w:rsidP="00AD0A71">
      <w:pPr>
        <w:spacing w:after="0"/>
        <w:ind w:firstLine="426"/>
        <w:rPr>
          <w:rFonts w:cs="Times New Roman"/>
          <w:sz w:val="20"/>
          <w:szCs w:val="20"/>
          <w:lang w:val="kk-KZ"/>
        </w:rPr>
      </w:pPr>
      <w:r w:rsidRPr="00AD0A71">
        <w:rPr>
          <w:rFonts w:cs="Times New Roman"/>
          <w:sz w:val="20"/>
          <w:szCs w:val="20"/>
          <w:lang w:val="kk-KZ"/>
        </w:rPr>
        <w:t xml:space="preserve">Оқытуды жекелендіру үшін қолданбалы бағдарламалық жабдыққа дидактикалық талаптар қойылады. Қолданбалы бағдарламалық жабдық оқытудың жаңа құралы болуы үшін бірінші кезекте дидактикалық талаптарға сай болуы керек. Біз дидактика категорияларына сүйене отырып, бағдарламалық жабдыққа қолданылатын осы талаптарды қарастырамыз. Ю.К.Бабинскийдің </w:t>
      </w:r>
      <w:r w:rsidR="00D82C54" w:rsidRPr="00AD0A71">
        <w:rPr>
          <w:rFonts w:cs="Times New Roman"/>
          <w:sz w:val="20"/>
          <w:szCs w:val="20"/>
          <w:lang w:val="kk-KZ"/>
        </w:rPr>
        <w:t xml:space="preserve">айтуынша, дидактика категорияларына; оқыту принциптері, білім мазмұны, оқытуды </w:t>
      </w:r>
      <w:r w:rsidR="00EF044C" w:rsidRPr="00AD0A71">
        <w:rPr>
          <w:rFonts w:cs="Times New Roman"/>
          <w:sz w:val="20"/>
          <w:szCs w:val="20"/>
          <w:lang w:val="kk-KZ"/>
        </w:rPr>
        <w:t>ұйымдастырудың әдістері мен формалары жатады.</w:t>
      </w:r>
    </w:p>
    <w:p w14:paraId="5B8E6DE7" w14:textId="417736C2" w:rsidR="00EF044C" w:rsidRPr="00AD0A71" w:rsidRDefault="00EF044C" w:rsidP="00AD0A71">
      <w:pPr>
        <w:spacing w:after="0"/>
        <w:ind w:firstLine="426"/>
        <w:rPr>
          <w:rFonts w:cs="Times New Roman"/>
          <w:sz w:val="20"/>
          <w:szCs w:val="20"/>
          <w:lang w:val="kk-KZ"/>
        </w:rPr>
      </w:pPr>
      <w:r w:rsidRPr="00AD0A71">
        <w:rPr>
          <w:rFonts w:cs="Times New Roman"/>
          <w:sz w:val="20"/>
          <w:szCs w:val="20"/>
          <w:lang w:val="kk-KZ"/>
        </w:rPr>
        <w:lastRenderedPageBreak/>
        <w:t>Білім алушылардың ҚБЖ – мен жұмыс барысындағы белсенділігі оқушылардың жеке мінездеріне ҚБЖ бағытымен қамтамасыз етіледі: ұсынылған ҚБЖ «нашар» оқитын оқушылар үшін де, «орташа» оқитын оқушылар үшін де, «жақсы» оқитын оқушылар үшін де қызық болуы керек.</w:t>
      </w:r>
    </w:p>
    <w:p w14:paraId="6CF9A879" w14:textId="7EC05346" w:rsidR="0091781C" w:rsidRPr="00AD0A71" w:rsidRDefault="0091781C" w:rsidP="00AD0A71">
      <w:pPr>
        <w:spacing w:after="0"/>
        <w:ind w:firstLine="426"/>
        <w:rPr>
          <w:rFonts w:cs="Times New Roman"/>
          <w:sz w:val="20"/>
          <w:szCs w:val="20"/>
          <w:lang w:val="kk-KZ"/>
        </w:rPr>
      </w:pPr>
      <w:r w:rsidRPr="00AD0A71">
        <w:rPr>
          <w:rFonts w:cs="Times New Roman"/>
          <w:sz w:val="20"/>
          <w:szCs w:val="20"/>
          <w:lang w:val="kk-KZ"/>
        </w:rPr>
        <w:t>Оқытуды жекелендіруге арналған ҚБЖ – моделі аударғаны Ресейде шыққан (авторы Гришин Александр) «Master Function» интеллектуалды бағдарламасы.</w:t>
      </w:r>
      <w:r w:rsidR="000D659D" w:rsidRPr="00AD0A71">
        <w:rPr>
          <w:rFonts w:cs="Times New Roman"/>
          <w:sz w:val="20"/>
          <w:szCs w:val="20"/>
          <w:lang w:val="kk-KZ"/>
        </w:rPr>
        <w:t xml:space="preserve"> Біз жекелендіріп оқыту талабы негізінде жасаған қолданбалы бағдарламалық жабдыққа осы бағдарламаны «Функцияның графиктері», «Функция графиктерін түрлендіру», «Туынды» және «Тригонометриялық функциялар» бөлімінде функция графиктерін зерттеуде және оларды тұрғызуда пайдаландық.</w:t>
      </w:r>
    </w:p>
    <w:p w14:paraId="680DF88C" w14:textId="281ACA2E" w:rsidR="00723939" w:rsidRPr="00AD0A71" w:rsidRDefault="00DE18D2" w:rsidP="00AD0A71">
      <w:pPr>
        <w:spacing w:after="0"/>
        <w:ind w:firstLine="426"/>
        <w:rPr>
          <w:rFonts w:cs="Times New Roman"/>
          <w:sz w:val="20"/>
          <w:szCs w:val="20"/>
          <w:lang w:val="kk-KZ"/>
        </w:rPr>
      </w:pPr>
      <w:r w:rsidRPr="00AD0A71">
        <w:rPr>
          <w:rFonts w:cs="Times New Roman"/>
          <w:sz w:val="20"/>
          <w:szCs w:val="20"/>
          <w:lang w:val="kk-KZ"/>
        </w:rPr>
        <w:t>Бұл бағдарлама әрі оңай, әрі функционалды болып, оқушы және студенттерге арналған. Кейбір</w:t>
      </w:r>
      <w:r w:rsidR="00AD0A71">
        <w:rPr>
          <w:rFonts w:cs="Times New Roman"/>
          <w:sz w:val="20"/>
          <w:szCs w:val="20"/>
          <w:lang w:val="kk-KZ"/>
        </w:rPr>
        <w:t xml:space="preserve"> </w:t>
      </w:r>
      <w:r w:rsidRPr="00AD0A71">
        <w:rPr>
          <w:rFonts w:cs="Times New Roman"/>
          <w:sz w:val="20"/>
          <w:szCs w:val="20"/>
          <w:lang w:val="kk-KZ"/>
        </w:rPr>
        <w:t>функциялардың</w:t>
      </w:r>
      <w:r w:rsidR="00AD0A71">
        <w:rPr>
          <w:rFonts w:cs="Times New Roman"/>
          <w:sz w:val="20"/>
          <w:szCs w:val="20"/>
          <w:lang w:val="kk-KZ"/>
        </w:rPr>
        <w:t xml:space="preserve"> </w:t>
      </w:r>
      <w:r w:rsidRPr="00AD0A71">
        <w:rPr>
          <w:rFonts w:cs="Times New Roman"/>
          <w:sz w:val="20"/>
          <w:szCs w:val="20"/>
          <w:lang w:val="kk-KZ"/>
        </w:rPr>
        <w:t>жетіспеушілігін</w:t>
      </w:r>
      <w:r w:rsidR="00AD0A71">
        <w:rPr>
          <w:rFonts w:cs="Times New Roman"/>
          <w:sz w:val="20"/>
          <w:szCs w:val="20"/>
          <w:lang w:val="kk-KZ"/>
        </w:rPr>
        <w:t xml:space="preserve"> </w:t>
      </w:r>
      <w:r w:rsidRPr="00AD0A71">
        <w:rPr>
          <w:rFonts w:cs="Times New Roman"/>
          <w:sz w:val="20"/>
          <w:szCs w:val="20"/>
          <w:lang w:val="kk-KZ"/>
        </w:rPr>
        <w:t>айтпағанда, бағдарламаның интерфейсі қарапайым, оны түсіну үшін көп еңбек етудің қажеті жоқ.</w:t>
      </w:r>
      <w:r w:rsidR="007754D8" w:rsidRPr="00AD0A71">
        <w:rPr>
          <w:rFonts w:cs="Times New Roman"/>
          <w:sz w:val="20"/>
          <w:szCs w:val="20"/>
          <w:lang w:val="kk-KZ"/>
        </w:rPr>
        <w:t xml:space="preserve"> Бұл бағдарламаны қолдану үшін оны қолдану нұсқасымен танысу жеткілікті.</w:t>
      </w:r>
    </w:p>
    <w:p w14:paraId="1CEABE94" w14:textId="499E4D90" w:rsidR="007754D8" w:rsidRPr="00AD0A71" w:rsidRDefault="007754D8" w:rsidP="00AD0A71">
      <w:pPr>
        <w:spacing w:after="0"/>
        <w:ind w:firstLine="426"/>
        <w:rPr>
          <w:rFonts w:cs="Times New Roman"/>
          <w:sz w:val="20"/>
          <w:szCs w:val="20"/>
          <w:lang w:val="kk-KZ"/>
        </w:rPr>
      </w:pPr>
      <w:r w:rsidRPr="00AD0A71">
        <w:rPr>
          <w:rFonts w:cs="Times New Roman"/>
          <w:b/>
          <w:bCs/>
          <w:sz w:val="20"/>
          <w:szCs w:val="20"/>
          <w:lang w:val="kk-KZ"/>
        </w:rPr>
        <w:t>Бағдарлама істей алады:</w:t>
      </w:r>
    </w:p>
    <w:p w14:paraId="31C717F2" w14:textId="54852E41" w:rsidR="007754D8" w:rsidRPr="00AD0A71" w:rsidRDefault="007754D8" w:rsidP="00AD0A71">
      <w:pPr>
        <w:spacing w:after="0"/>
        <w:ind w:firstLine="426"/>
        <w:rPr>
          <w:rFonts w:cs="Times New Roman"/>
          <w:sz w:val="20"/>
          <w:szCs w:val="20"/>
          <w:lang w:val="kk-KZ"/>
        </w:rPr>
      </w:pPr>
      <w:r w:rsidRPr="00AD0A71">
        <w:rPr>
          <w:rFonts w:cs="Times New Roman"/>
          <w:b/>
          <w:bCs/>
          <w:sz w:val="20"/>
          <w:szCs w:val="20"/>
          <w:lang w:val="kk-KZ"/>
        </w:rPr>
        <w:t xml:space="preserve">- </w:t>
      </w:r>
      <w:r w:rsidRPr="00AD0A71">
        <w:rPr>
          <w:rFonts w:cs="Times New Roman"/>
          <w:sz w:val="20"/>
          <w:szCs w:val="20"/>
          <w:lang w:val="kk-KZ"/>
        </w:rPr>
        <w:t>Күрделігі</w:t>
      </w:r>
      <w:r w:rsidR="00AD0A71">
        <w:rPr>
          <w:rFonts w:cs="Times New Roman"/>
          <w:sz w:val="20"/>
          <w:szCs w:val="20"/>
          <w:lang w:val="kk-KZ"/>
        </w:rPr>
        <w:t xml:space="preserve"> </w:t>
      </w:r>
      <w:r w:rsidRPr="00AD0A71">
        <w:rPr>
          <w:rFonts w:cs="Times New Roman"/>
          <w:sz w:val="20"/>
          <w:szCs w:val="20"/>
          <w:lang w:val="kk-KZ"/>
        </w:rPr>
        <w:t>әртүрлі дәрежедегі жай мәтіндік өрнекпен берілген (мысалы (4sin+tgx)) функция графиктерін тұрғыза алады.</w:t>
      </w:r>
    </w:p>
    <w:p w14:paraId="08535DD1" w14:textId="6409CF0E" w:rsidR="007754D8" w:rsidRPr="00AD0A71" w:rsidRDefault="007754D8" w:rsidP="00AD0A71">
      <w:pPr>
        <w:spacing w:after="0"/>
        <w:ind w:firstLine="426"/>
        <w:rPr>
          <w:rFonts w:cs="Times New Roman"/>
          <w:sz w:val="20"/>
          <w:szCs w:val="20"/>
          <w:lang w:val="kk-KZ"/>
        </w:rPr>
      </w:pPr>
      <w:r w:rsidRPr="00AD0A71">
        <w:rPr>
          <w:rFonts w:cs="Times New Roman"/>
          <w:b/>
          <w:bCs/>
          <w:sz w:val="20"/>
          <w:szCs w:val="20"/>
          <w:lang w:val="kk-KZ"/>
        </w:rPr>
        <w:t xml:space="preserve">- </w:t>
      </w:r>
      <w:r w:rsidRPr="00AD0A71">
        <w:rPr>
          <w:rFonts w:cs="Times New Roman"/>
          <w:sz w:val="20"/>
          <w:szCs w:val="20"/>
          <w:lang w:val="kk-KZ"/>
        </w:rPr>
        <w:t>Мәтіндік түрдегі туындыны іздеп табу мүмкіндігі;</w:t>
      </w:r>
    </w:p>
    <w:p w14:paraId="65F639E4" w14:textId="041308EA" w:rsidR="007754D8" w:rsidRPr="00AD0A71" w:rsidRDefault="007754D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Анықталған </w:t>
      </w:r>
      <w:r w:rsidR="00875AE8" w:rsidRPr="00AD0A71">
        <w:rPr>
          <w:rFonts w:cs="Times New Roman"/>
          <w:sz w:val="20"/>
          <w:szCs w:val="20"/>
          <w:lang w:val="kk-KZ"/>
        </w:rPr>
        <w:t>интегралдың мәнін есептеу;</w:t>
      </w:r>
    </w:p>
    <w:p w14:paraId="4CEBE5E1" w14:textId="5BA54D97" w:rsidR="00875AE8" w:rsidRPr="00AD0A71" w:rsidRDefault="00875AE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Жанама және нормальдарды тұрғызу;</w:t>
      </w:r>
    </w:p>
    <w:p w14:paraId="2D16E1D8" w14:textId="10CCAD7D" w:rsidR="00875AE8" w:rsidRPr="00AD0A71" w:rsidRDefault="00875AE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Функцияның</w:t>
      </w:r>
      <w:r w:rsidR="00AD0A71">
        <w:rPr>
          <w:rFonts w:cs="Times New Roman"/>
          <w:sz w:val="20"/>
          <w:szCs w:val="20"/>
          <w:lang w:val="kk-KZ"/>
        </w:rPr>
        <w:t xml:space="preserve"> </w:t>
      </w:r>
      <w:r w:rsidRPr="00AD0A71">
        <w:rPr>
          <w:rFonts w:cs="Times New Roman"/>
          <w:sz w:val="20"/>
          <w:szCs w:val="20"/>
          <w:lang w:val="kk-KZ"/>
        </w:rPr>
        <w:t>кез – келген</w:t>
      </w:r>
      <w:r w:rsidR="00AD0A71">
        <w:rPr>
          <w:rFonts w:cs="Times New Roman"/>
          <w:sz w:val="20"/>
          <w:szCs w:val="20"/>
          <w:lang w:val="kk-KZ"/>
        </w:rPr>
        <w:t xml:space="preserve"> </w:t>
      </w:r>
      <w:r w:rsidRPr="00AD0A71">
        <w:rPr>
          <w:rFonts w:cs="Times New Roman"/>
          <w:sz w:val="20"/>
          <w:szCs w:val="20"/>
          <w:lang w:val="kk-KZ"/>
        </w:rPr>
        <w:t>нүктедегі мәндерінің кестесі;</w:t>
      </w:r>
    </w:p>
    <w:p w14:paraId="1C70A48B" w14:textId="524EECF9" w:rsidR="00875AE8" w:rsidRPr="00AD0A71" w:rsidRDefault="00875AE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Түзу және праболлардың берілген нүктелері бойынша графигін тұрғызу;</w:t>
      </w:r>
    </w:p>
    <w:p w14:paraId="687E4F3C" w14:textId="7E98187D" w:rsidR="00875AE8" w:rsidRPr="00AD0A71" w:rsidRDefault="00875AE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Квадрат теңдеулерді шешу утилита;</w:t>
      </w:r>
    </w:p>
    <w:p w14:paraId="3943B0A2" w14:textId="30991E11" w:rsidR="00875AE8" w:rsidRPr="00AD0A71" w:rsidRDefault="00875AE8" w:rsidP="00AD0A71">
      <w:pPr>
        <w:spacing w:after="0"/>
        <w:ind w:firstLine="426"/>
        <w:rPr>
          <w:rFonts w:cs="Times New Roman"/>
          <w:sz w:val="20"/>
          <w:szCs w:val="20"/>
          <w:lang w:val="kk-KZ"/>
        </w:rPr>
      </w:pPr>
      <w:r w:rsidRPr="00AD0A71">
        <w:rPr>
          <w:rFonts w:cs="Times New Roman"/>
          <w:b/>
          <w:bCs/>
          <w:sz w:val="20"/>
          <w:szCs w:val="20"/>
          <w:lang w:val="kk-KZ"/>
        </w:rPr>
        <w:t>-</w:t>
      </w:r>
      <w:r w:rsidRPr="00AD0A71">
        <w:rPr>
          <w:rFonts w:cs="Times New Roman"/>
          <w:sz w:val="20"/>
          <w:szCs w:val="20"/>
          <w:lang w:val="kk-KZ"/>
        </w:rPr>
        <w:t xml:space="preserve"> Бір уақытта 16 функциямен жұмыс істей алады.</w:t>
      </w:r>
    </w:p>
    <w:p w14:paraId="4C0B9F70" w14:textId="6F8C54C3" w:rsidR="00875AE8" w:rsidRPr="00AD0A71" w:rsidRDefault="00875AE8" w:rsidP="00AD0A71">
      <w:pPr>
        <w:spacing w:after="0"/>
        <w:ind w:firstLine="426"/>
        <w:rPr>
          <w:rFonts w:cs="Times New Roman"/>
          <w:sz w:val="20"/>
          <w:szCs w:val="20"/>
          <w:lang w:val="kk-KZ"/>
        </w:rPr>
      </w:pPr>
      <w:r w:rsidRPr="00AD0A71">
        <w:rPr>
          <w:rFonts w:cs="Times New Roman"/>
          <w:sz w:val="20"/>
          <w:szCs w:val="20"/>
          <w:lang w:val="kk-KZ"/>
        </w:rPr>
        <w:t>Жасалған қолданбалы бағдарламалық жабдықтың моделінің сипаты төмендегідей:</w:t>
      </w:r>
    </w:p>
    <w:p w14:paraId="357F85F8" w14:textId="7E0A5044" w:rsidR="00051922" w:rsidRPr="00AD0A71" w:rsidRDefault="00875AE8" w:rsidP="00AD0A71">
      <w:pPr>
        <w:spacing w:after="0"/>
        <w:ind w:firstLine="426"/>
        <w:rPr>
          <w:rFonts w:cs="Times New Roman"/>
          <w:sz w:val="20"/>
          <w:szCs w:val="20"/>
          <w:lang w:val="kk-KZ"/>
        </w:rPr>
      </w:pPr>
      <w:r w:rsidRPr="00AD0A71">
        <w:rPr>
          <w:rFonts w:cs="Times New Roman"/>
          <w:sz w:val="20"/>
          <w:szCs w:val="20"/>
          <w:lang w:val="kk-KZ"/>
        </w:rPr>
        <w:t>Оқушы тіркеу бөлімінде міндетті түрде өзінің аты – жөнін, сыныбын таңдап тіркелгеннен соң ғана бағдарлама іске қосылады. ҚБЖ терезесінен теориялық және практикалық тапсырмаларды орындау мүмкіндігі бар. Теория бөліміне дәрістік материалдар мен тригономет</w:t>
      </w:r>
      <w:r w:rsidR="00C24885" w:rsidRPr="00AD0A71">
        <w:rPr>
          <w:rFonts w:cs="Times New Roman"/>
          <w:sz w:val="20"/>
          <w:szCs w:val="20"/>
          <w:lang w:val="kk-KZ"/>
        </w:rPr>
        <w:t>риялық функцияларды зерттеуге арналған «Master</w:t>
      </w:r>
      <w:r w:rsidR="00AD0A71">
        <w:rPr>
          <w:rFonts w:cs="Times New Roman"/>
          <w:sz w:val="20"/>
          <w:szCs w:val="20"/>
          <w:lang w:val="kk-KZ"/>
        </w:rPr>
        <w:t xml:space="preserve"> </w:t>
      </w:r>
      <w:r w:rsidR="00612F15" w:rsidRPr="00AD0A71">
        <w:rPr>
          <w:rFonts w:cs="Times New Roman"/>
          <w:sz w:val="20"/>
          <w:szCs w:val="20"/>
          <w:lang w:val="kk-KZ"/>
        </w:rPr>
        <w:t>Function» машықтану бағдарламасы кіреді. Практикалық бөлім деңгейлік тапсырмалардан (3 деңгейден) және текст жинағынан тұрады.</w:t>
      </w:r>
      <w:r w:rsidR="00297981" w:rsidRPr="00AD0A71">
        <w:rPr>
          <w:rFonts w:cs="Times New Roman"/>
          <w:sz w:val="20"/>
          <w:szCs w:val="20"/>
          <w:lang w:val="kk-KZ"/>
        </w:rPr>
        <w:t xml:space="preserve"> Әр деңгейдегі тапсырмаларды орындауда түрлі көмек беріледі (1-көмек тапсырманы шешуде қолданылатын формулалар, 2-көмек тапсырманың толық шығарылу жолын көрсетеді және осы тапсырмаға ұқсас есепті шешу ұсынылады). Әр </w:t>
      </w:r>
      <w:r w:rsidR="00D86C20" w:rsidRPr="00AD0A71">
        <w:rPr>
          <w:rFonts w:cs="Times New Roman"/>
          <w:sz w:val="20"/>
          <w:szCs w:val="20"/>
          <w:lang w:val="kk-KZ"/>
        </w:rPr>
        <w:t xml:space="preserve">деңгейдегі тапсырмаларды бағалауы және уақытқа тәуелділігі сәйкесінше әртүрлі. Жауаптарды енгізу бөлімінде оқушы тапсырма жауабын өзі енгізеді. Оқушылар теориялық және практикалық бөліммен танысқаннан кейін білімді бекітуге арналған тест бағдарламасын қолданады. Білімді тексеру бөлімінде тапсырма және тест </w:t>
      </w:r>
      <w:r w:rsidR="00051922" w:rsidRPr="00AD0A71">
        <w:rPr>
          <w:rFonts w:cs="Times New Roman"/>
          <w:sz w:val="20"/>
          <w:szCs w:val="20"/>
          <w:lang w:val="kk-KZ"/>
        </w:rPr>
        <w:t>нәтижелерін деректер қорынан көре алады.</w:t>
      </w:r>
    </w:p>
    <w:p w14:paraId="0161B024" w14:textId="7976E0BA" w:rsidR="00051922" w:rsidRPr="00AD0A71" w:rsidRDefault="00051922" w:rsidP="00AD0A71">
      <w:pPr>
        <w:spacing w:after="0"/>
        <w:ind w:firstLine="426"/>
        <w:rPr>
          <w:rFonts w:cs="Times New Roman"/>
          <w:sz w:val="20"/>
          <w:szCs w:val="20"/>
          <w:lang w:val="kk-KZ"/>
        </w:rPr>
      </w:pPr>
      <w:r w:rsidRPr="00AD0A71">
        <w:rPr>
          <w:rFonts w:cs="Times New Roman"/>
          <w:sz w:val="20"/>
          <w:szCs w:val="20"/>
          <w:lang w:val="kk-KZ"/>
        </w:rPr>
        <w:t>ҚБЖ</w:t>
      </w:r>
      <w:r w:rsidR="00AD0A71" w:rsidRPr="00AD0A71">
        <w:rPr>
          <w:rFonts w:cs="Times New Roman"/>
          <w:sz w:val="20"/>
          <w:szCs w:val="20"/>
          <w:lang w:val="kk-KZ"/>
        </w:rPr>
        <w:t>-</w:t>
      </w:r>
      <w:r w:rsidRPr="00AD0A71">
        <w:rPr>
          <w:rFonts w:cs="Times New Roman"/>
          <w:sz w:val="20"/>
          <w:szCs w:val="20"/>
          <w:lang w:val="kk-KZ"/>
        </w:rPr>
        <w:t>ны қолданып оқытуды жекелендіру үшін келесі әдіс – тәсілдерді пайдаландық:</w:t>
      </w:r>
    </w:p>
    <w:p w14:paraId="1647209D" w14:textId="0768BA28" w:rsidR="00875AE8" w:rsidRPr="00AD0A71" w:rsidRDefault="00051922" w:rsidP="00AD0A71">
      <w:pPr>
        <w:pStyle w:val="a3"/>
        <w:numPr>
          <w:ilvl w:val="0"/>
          <w:numId w:val="2"/>
        </w:numPr>
        <w:spacing w:after="0"/>
        <w:ind w:left="0" w:firstLine="0"/>
        <w:rPr>
          <w:rFonts w:cs="Times New Roman"/>
          <w:sz w:val="20"/>
          <w:szCs w:val="20"/>
          <w:lang w:val="kk-KZ"/>
        </w:rPr>
      </w:pPr>
      <w:r w:rsidRPr="00AD0A71">
        <w:rPr>
          <w:rFonts w:cs="Times New Roman"/>
          <w:sz w:val="20"/>
          <w:szCs w:val="20"/>
          <w:lang w:val="kk-KZ"/>
        </w:rPr>
        <w:t>Компьютердің көмегімен тақырыпты оқу уақытын және жолдарын өздігінен</w:t>
      </w:r>
      <w:r w:rsidR="00055CFE" w:rsidRPr="00AD0A71">
        <w:rPr>
          <w:rFonts w:cs="Times New Roman"/>
          <w:sz w:val="20"/>
          <w:szCs w:val="20"/>
          <w:lang w:val="kk-KZ"/>
        </w:rPr>
        <w:t xml:space="preserve"> таңдауды ұсыну (теорияны, машықтану және бақылау жаттығуларын орындау);</w:t>
      </w:r>
    </w:p>
    <w:p w14:paraId="1DB64A96" w14:textId="267EE8F2" w:rsidR="00055CFE" w:rsidRPr="00AD0A71" w:rsidRDefault="00055CFE" w:rsidP="00AD0A71">
      <w:pPr>
        <w:pStyle w:val="a3"/>
        <w:numPr>
          <w:ilvl w:val="0"/>
          <w:numId w:val="2"/>
        </w:numPr>
        <w:spacing w:after="0"/>
        <w:ind w:left="0" w:firstLine="0"/>
        <w:rPr>
          <w:rFonts w:cs="Times New Roman"/>
          <w:sz w:val="20"/>
          <w:szCs w:val="20"/>
          <w:lang w:val="kk-KZ"/>
        </w:rPr>
      </w:pPr>
      <w:r w:rsidRPr="00AD0A71">
        <w:rPr>
          <w:rFonts w:cs="Times New Roman"/>
          <w:sz w:val="20"/>
          <w:szCs w:val="20"/>
          <w:lang w:val="kk-KZ"/>
        </w:rPr>
        <w:t>Қандай да бір күрделі тапсырманы өз бетінше таңдауды ұсыну;</w:t>
      </w:r>
    </w:p>
    <w:p w14:paraId="2EBD19BA" w14:textId="24585350" w:rsidR="009F68A3" w:rsidRPr="00AD0A71" w:rsidRDefault="00055CFE" w:rsidP="00AD0A71">
      <w:pPr>
        <w:pStyle w:val="a3"/>
        <w:numPr>
          <w:ilvl w:val="0"/>
          <w:numId w:val="2"/>
        </w:numPr>
        <w:spacing w:after="0"/>
        <w:ind w:left="0" w:firstLine="0"/>
        <w:rPr>
          <w:rFonts w:cs="Times New Roman"/>
          <w:sz w:val="20"/>
          <w:szCs w:val="20"/>
          <w:lang w:val="kk-KZ"/>
        </w:rPr>
      </w:pPr>
      <w:r w:rsidRPr="00AD0A71">
        <w:rPr>
          <w:rFonts w:cs="Times New Roman"/>
          <w:sz w:val="20"/>
          <w:szCs w:val="20"/>
          <w:lang w:val="kk-KZ"/>
        </w:rPr>
        <w:t>Компьютерде</w:t>
      </w:r>
      <w:bookmarkStart w:id="0" w:name="_GoBack"/>
      <w:bookmarkEnd w:id="0"/>
      <w:r w:rsidRPr="00AD0A71">
        <w:rPr>
          <w:rFonts w:cs="Times New Roman"/>
          <w:sz w:val="20"/>
          <w:szCs w:val="20"/>
          <w:lang w:val="kk-KZ"/>
        </w:rPr>
        <w:t xml:space="preserve"> кеңес алуды ұсыну. Нәтижесінде оқушылар өзінің оқу танымдық іс – әрекетіне өзіндік талдау жасауға және өзін – өзі</w:t>
      </w:r>
      <w:r w:rsidR="00AD0A71">
        <w:rPr>
          <w:rFonts w:cs="Times New Roman"/>
          <w:sz w:val="20"/>
          <w:szCs w:val="20"/>
          <w:lang w:val="kk-KZ"/>
        </w:rPr>
        <w:t xml:space="preserve"> </w:t>
      </w:r>
      <w:r w:rsidRPr="00AD0A71">
        <w:rPr>
          <w:rFonts w:cs="Times New Roman"/>
          <w:sz w:val="20"/>
          <w:szCs w:val="20"/>
          <w:lang w:val="kk-KZ"/>
        </w:rPr>
        <w:t xml:space="preserve">бағалауға белсенді түрде кіріседі, сонымен бірге өзінің мүмкіндігінше жұмыс жасайды. Графикалық мүмкіндіктері зор қазіргі </w:t>
      </w:r>
      <w:r w:rsidR="00674EE9" w:rsidRPr="00AD0A71">
        <w:rPr>
          <w:rFonts w:cs="Times New Roman"/>
          <w:sz w:val="20"/>
          <w:szCs w:val="20"/>
          <w:lang w:val="kk-KZ"/>
        </w:rPr>
        <w:t>заманғы компьютерді оқыту процесінде қолдану арқылы геометриялық бейнені көру негізінде оқушыларда туынды ұғымның қалыптасуына мүмкіндік береді. Б</w:t>
      </w:r>
      <w:r w:rsidR="009F68A3" w:rsidRPr="00AD0A71">
        <w:rPr>
          <w:rFonts w:cs="Times New Roman"/>
          <w:sz w:val="20"/>
          <w:szCs w:val="20"/>
          <w:lang w:val="kk-KZ"/>
        </w:rPr>
        <w:t>ұдан басқа, қиюшыны құрудың динамикалық процесін және олардың жанамаға «өтуін» қарастыру, сондай – ақ аргументтің өсімшесі, функцияның өсімшесі, қиюшының бұрыштық коэффицентінің өзгеруі сияққты шамалардың өзгеруіне талдау жасауға мүмкіндік бере отырып, оқушыларда нүктедегі функцияның шегі ұғымына негізделген туындыны есептеу ережесіне әкеледі.</w:t>
      </w:r>
    </w:p>
    <w:p w14:paraId="46D44A76" w14:textId="4B0181F9" w:rsidR="00055CFE" w:rsidRPr="00AD0A71" w:rsidRDefault="009F68A3" w:rsidP="00AD0A71">
      <w:pPr>
        <w:pStyle w:val="a3"/>
        <w:spacing w:after="0"/>
        <w:ind w:left="0" w:firstLine="786"/>
        <w:rPr>
          <w:rFonts w:cs="Times New Roman"/>
          <w:sz w:val="20"/>
          <w:szCs w:val="20"/>
          <w:lang w:val="kk-KZ"/>
        </w:rPr>
      </w:pPr>
      <w:r w:rsidRPr="00AD0A71">
        <w:rPr>
          <w:rFonts w:cs="Times New Roman"/>
          <w:sz w:val="20"/>
          <w:szCs w:val="20"/>
          <w:lang w:val="kk-KZ"/>
        </w:rPr>
        <w:t xml:space="preserve">Математика пәні әрі қызықты, әрі өте қажетті болған пән. Қазіргі таңдағы математиканы үйренуге арналған әдіс-тәсілдер сан қилы. Бұлар оқушыларды математика </w:t>
      </w:r>
      <w:r w:rsidR="0044738B" w:rsidRPr="00AD0A71">
        <w:rPr>
          <w:rFonts w:cs="Times New Roman"/>
          <w:sz w:val="20"/>
          <w:szCs w:val="20"/>
          <w:lang w:val="kk-KZ"/>
        </w:rPr>
        <w:t>әлемі сіңіп кетуіне көмектеседі: «Математические этюды», және т.б жаңа технологияларды математиканы үйренуде қолдану биік нәтижелерге жетуге көмектеседі. Мен өз қызмет тәжірибемде осындай жаңа педагогикалық технологияларды қолданып, оқушылардың танымдық белсенділігін арттыруға, қабілеттіктерін ашуға, сабақтың қызу толықтығына</w:t>
      </w:r>
      <w:r w:rsidR="00AD0A71">
        <w:rPr>
          <w:rFonts w:cs="Times New Roman"/>
          <w:sz w:val="20"/>
          <w:szCs w:val="20"/>
          <w:lang w:val="kk-KZ"/>
        </w:rPr>
        <w:t xml:space="preserve"> </w:t>
      </w:r>
      <w:r w:rsidR="0044738B" w:rsidRPr="00AD0A71">
        <w:rPr>
          <w:rFonts w:cs="Times New Roman"/>
          <w:sz w:val="20"/>
          <w:szCs w:val="20"/>
          <w:lang w:val="kk-KZ"/>
        </w:rPr>
        <w:t>жеткіземін.</w:t>
      </w:r>
    </w:p>
    <w:sectPr w:rsidR="00055CFE" w:rsidRPr="00AD0A7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097"/>
    <w:multiLevelType w:val="hybridMultilevel"/>
    <w:tmpl w:val="741CC9D6"/>
    <w:lvl w:ilvl="0" w:tplc="B8AC3D1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5DA051C"/>
    <w:multiLevelType w:val="hybridMultilevel"/>
    <w:tmpl w:val="F74603C8"/>
    <w:lvl w:ilvl="0" w:tplc="7242DB5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7D"/>
    <w:rsid w:val="00051922"/>
    <w:rsid w:val="00055CFE"/>
    <w:rsid w:val="000D659D"/>
    <w:rsid w:val="00297981"/>
    <w:rsid w:val="0044738B"/>
    <w:rsid w:val="00487631"/>
    <w:rsid w:val="00612F15"/>
    <w:rsid w:val="00674EE9"/>
    <w:rsid w:val="0069745A"/>
    <w:rsid w:val="006A59C1"/>
    <w:rsid w:val="006C0B77"/>
    <w:rsid w:val="00715BC3"/>
    <w:rsid w:val="00723939"/>
    <w:rsid w:val="00737339"/>
    <w:rsid w:val="007754D8"/>
    <w:rsid w:val="008242FF"/>
    <w:rsid w:val="00870751"/>
    <w:rsid w:val="00875AE8"/>
    <w:rsid w:val="0091781C"/>
    <w:rsid w:val="00922C48"/>
    <w:rsid w:val="009A205D"/>
    <w:rsid w:val="009F68A3"/>
    <w:rsid w:val="00A663B5"/>
    <w:rsid w:val="00A92D6D"/>
    <w:rsid w:val="00A94CBD"/>
    <w:rsid w:val="00AC52CC"/>
    <w:rsid w:val="00AD0A71"/>
    <w:rsid w:val="00B915B7"/>
    <w:rsid w:val="00BE467D"/>
    <w:rsid w:val="00C24885"/>
    <w:rsid w:val="00D82C54"/>
    <w:rsid w:val="00D86C20"/>
    <w:rsid w:val="00D9218B"/>
    <w:rsid w:val="00DE18D2"/>
    <w:rsid w:val="00E467EA"/>
    <w:rsid w:val="00EA59DF"/>
    <w:rsid w:val="00EE4070"/>
    <w:rsid w:val="00EF044C"/>
    <w:rsid w:val="00F12C76"/>
    <w:rsid w:val="00FE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dcterms:created xsi:type="dcterms:W3CDTF">2025-04-09T03:56:00Z</dcterms:created>
  <dcterms:modified xsi:type="dcterms:W3CDTF">2025-04-29T05:44:00Z</dcterms:modified>
</cp:coreProperties>
</file>